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ascii="Times New Roman" w:hAnsi="Times New Roman" w:eastAsia="仿宋_GB2312" w:cs="Times New Roman"/>
          <w:spacing w:val="-1"/>
          <w:sz w:val="32"/>
          <w:szCs w:val="32"/>
          <w:lang w:bidi="zh-CN"/>
        </w:rPr>
      </w:pPr>
      <w:r>
        <w:rPr>
          <w:rFonts w:hint="eastAsia" w:ascii="Times New Roman" w:hAnsi="Times New Roman" w:eastAsia="仿宋_GB2312" w:cs="Times New Roman"/>
          <w:spacing w:val="-1"/>
          <w:sz w:val="32"/>
          <w:szCs w:val="32"/>
          <w:lang w:bidi="zh-CN"/>
        </w:rPr>
        <w:t>附件2：</w:t>
      </w:r>
    </w:p>
    <w:p>
      <w:pPr>
        <w:tabs>
          <w:tab w:val="left" w:pos="1804"/>
        </w:tabs>
        <w:spacing w:before="35"/>
        <w:ind w:left="544"/>
        <w:jc w:val="center"/>
        <w:rPr>
          <w:rFonts w:ascii="黑体" w:hAnsi="黑体" w:eastAsia="黑体"/>
          <w:spacing w:val="-3"/>
          <w:sz w:val="30"/>
        </w:rPr>
      </w:pPr>
      <w:bookmarkStart w:id="0" w:name="_GoBack"/>
      <w:r>
        <w:rPr>
          <w:rFonts w:hint="eastAsia" w:ascii="黑体" w:hAnsi="黑体" w:eastAsia="黑体"/>
          <w:spacing w:val="-3"/>
          <w:sz w:val="30"/>
        </w:rPr>
        <w:t>中国一乡一品产业促进计划标准申请经费预算表</w:t>
      </w:r>
      <w:bookmarkEnd w:id="0"/>
    </w:p>
    <w:tbl>
      <w:tblPr>
        <w:tblStyle w:val="5"/>
        <w:tblW w:w="83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78"/>
        <w:gridCol w:w="685"/>
        <w:gridCol w:w="338"/>
        <w:gridCol w:w="1844"/>
        <w:gridCol w:w="1417"/>
        <w:gridCol w:w="12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  <w:t>申请单位名称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pStyle w:val="7"/>
              <w:spacing w:line="400" w:lineRule="exact"/>
              <w:ind w:left="360" w:firstLine="0" w:firstLineChars="0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  <w:t>申请制定的标准名称</w:t>
            </w:r>
          </w:p>
        </w:tc>
        <w:tc>
          <w:tcPr>
            <w:tcW w:w="7116" w:type="dxa"/>
            <w:gridSpan w:val="6"/>
            <w:vAlign w:val="center"/>
          </w:tcPr>
          <w:p>
            <w:pPr>
              <w:pStyle w:val="7"/>
              <w:spacing w:line="400" w:lineRule="exact"/>
              <w:ind w:left="360" w:firstLine="0" w:firstLineChars="0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  <w:t>负责人</w:t>
            </w:r>
          </w:p>
        </w:tc>
        <w:tc>
          <w:tcPr>
            <w:tcW w:w="157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  <w:t>手机</w:t>
            </w:r>
          </w:p>
        </w:tc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  <w:t>邮箱</w:t>
            </w: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3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一、</w:t>
            </w:r>
            <w:r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准备工作情况和已具备的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工作保障情况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839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392" w:type="dxa"/>
            <w:gridSpan w:val="7"/>
            <w:vAlign w:val="center"/>
          </w:tcPr>
          <w:p>
            <w:pPr>
              <w:spacing w:line="360" w:lineRule="exact"/>
              <w:rPr>
                <w:rFonts w:hint="eastAsia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二、经费预算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科目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金额</w:t>
            </w: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  <w:t>测算依据及说明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>设备费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b/>
                <w:bCs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资料费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Theme="minorEastAsia" w:hAnsiTheme="minor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>试验验证费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>差旅费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>会议费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>劳务费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专家咨询费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出版印刷费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宣传推广费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其他费用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以上预算总计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申请经费</w:t>
            </w: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申请经费额度</w:t>
            </w:r>
          </w:p>
          <w:p>
            <w:pPr>
              <w:pStyle w:val="2"/>
              <w:ind w:firstLine="0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（全额/部分额度）</w:t>
            </w: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  <w:t>申请理由/说明</w:t>
            </w:r>
          </w:p>
        </w:tc>
        <w:tc>
          <w:tcPr>
            <w:tcW w:w="48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  <w:p>
            <w:pPr>
              <w:pStyle w:val="2"/>
              <w:ind w:firstLine="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  <w:p>
            <w:pPr>
              <w:pStyle w:val="2"/>
              <w:ind w:firstLine="0"/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8"/>
                <w:szCs w:val="28"/>
                <w:lang w:bidi="zh-CN"/>
              </w:rPr>
              <w:t>承 诺</w:t>
            </w:r>
          </w:p>
        </w:tc>
        <w:tc>
          <w:tcPr>
            <w:tcW w:w="7116" w:type="dxa"/>
            <w:gridSpan w:val="6"/>
          </w:tcPr>
          <w:p>
            <w:pPr>
              <w:spacing w:line="400" w:lineRule="exact"/>
              <w:ind w:firstLine="238" w:firstLineChars="10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 xml:space="preserve">我单位（或负责人姓名）承诺：提交的申报书内容和所附资料均真实、准确、合法，如有不实之处，愿负相应的法律责任，并承担由此产生的一切后果。 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szCs w:val="24"/>
                <w:lang w:bidi="zh-CN"/>
              </w:rPr>
            </w:pPr>
          </w:p>
          <w:p>
            <w:pPr>
              <w:spacing w:line="400" w:lineRule="exact"/>
              <w:ind w:firstLine="2142" w:firstLineChars="900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>负责人签字（单位盖章） 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 xml:space="preserve">                       </w:t>
            </w:r>
            <w:r>
              <w:rPr>
                <w:rFonts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sz w:val="24"/>
                <w:lang w:bidi="zh-CN"/>
              </w:rPr>
              <w:t xml:space="preserve">     年    月    日</w:t>
            </w:r>
          </w:p>
        </w:tc>
      </w:tr>
    </w:tbl>
    <w:p>
      <w:pPr>
        <w:pStyle w:val="2"/>
      </w:pPr>
    </w:p>
    <w:p>
      <w:pPr>
        <w:pStyle w:val="2"/>
        <w:spacing w:line="360" w:lineRule="auto"/>
        <w:ind w:firstLine="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Times New Roman"/>
          <w:spacing w:val="-1"/>
          <w:sz w:val="24"/>
          <w:szCs w:val="24"/>
          <w:lang w:bidi="zh-CN"/>
        </w:rPr>
        <w:t>注</w:t>
      </w:r>
      <w:r>
        <w:rPr>
          <w:rFonts w:hint="eastAsia" w:ascii="宋体" w:hAnsi="宋体" w:eastAsia="宋体" w:cs="仿宋_GB2312"/>
          <w:sz w:val="24"/>
          <w:szCs w:val="24"/>
        </w:rPr>
        <w:t>：</w:t>
      </w:r>
    </w:p>
    <w:p>
      <w:pPr>
        <w:pStyle w:val="2"/>
        <w:spacing w:line="360" w:lineRule="auto"/>
        <w:ind w:firstLine="424" w:firstLineChars="177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1、如有两项及以上标准申报，每项标准填制一份经费预算表单；</w:t>
      </w:r>
    </w:p>
    <w:p>
      <w:pPr>
        <w:pStyle w:val="2"/>
        <w:spacing w:line="360" w:lineRule="auto"/>
        <w:ind w:firstLine="424" w:firstLineChars="177"/>
        <w:jc w:val="left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2、经费预算的科目名称为示例性质，如依据《</w:t>
      </w:r>
      <w:r>
        <w:rPr>
          <w:rFonts w:ascii="宋体" w:hAnsi="宋体" w:eastAsia="宋体" w:cs="仿宋_GB2312"/>
          <w:sz w:val="24"/>
          <w:szCs w:val="24"/>
        </w:rPr>
        <w:t>国家标准制修订经费管理办法</w:t>
      </w:r>
      <w:r>
        <w:rPr>
          <w:rFonts w:hint="eastAsia" w:ascii="宋体" w:hAnsi="宋体" w:eastAsia="宋体" w:cs="仿宋_GB2312"/>
          <w:sz w:val="24"/>
          <w:szCs w:val="24"/>
        </w:rPr>
        <w:t>》等文件有其它科目的合理预算，可以单独列出。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cs="宋体"/>
          <w:kern w:val="0"/>
          <w:sz w:val="18"/>
          <w:szCs w:val="18"/>
        </w:rPr>
      </w:pPr>
    </w:p>
    <w:p/>
    <w:sectPr>
      <w:footerReference r:id="rId3" w:type="default"/>
      <w:pgSz w:w="11906" w:h="16838"/>
      <w:pgMar w:top="2098" w:right="1474" w:bottom="1440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02F8B"/>
    <w:rsid w:val="5C8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/>
    </w:pPr>
    <w:rPr>
      <w:rFonts w:cs="宋体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2020-09-21T07:35:00Z</dcterms:created>
  <dc:creator>fish,余拓</dc:creator>
  <cp:lastModifiedBy>fish,余拓</cp:lastModifiedBy>
  <dcterms:modified xsi:type="dcterms:W3CDTF">2020-09-21T07:36:10Z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